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00000" w14:textId="77777777" w:rsidR="009B2C41" w:rsidRDefault="00000000">
      <w:pPr>
        <w:ind w:right="5101"/>
      </w:pPr>
      <w:r>
        <w:t xml:space="preserve"> </w:t>
      </w:r>
    </w:p>
    <w:p w14:paraId="06000000" w14:textId="1845949F" w:rsidR="009B2C41" w:rsidRDefault="00000000">
      <w:pPr>
        <w:jc w:val="both"/>
        <w:rPr>
          <w:b/>
          <w:color w:val="333333"/>
          <w:sz w:val="28"/>
        </w:rPr>
      </w:pPr>
      <w:r>
        <w:t xml:space="preserve"> </w:t>
      </w:r>
      <w:r w:rsidR="0041238D">
        <w:tab/>
      </w:r>
      <w:r>
        <w:rPr>
          <w:sz w:val="28"/>
        </w:rPr>
        <w:t>Молодежь является группой населения, которая чаще страдает наркозависимостью. Во-первых, потому что молодые люди зачастую не способны противостоять негативным соблазнам, к числу которых относятся наркотические средства. А во-вторых, большая часть зависимых, начавших употреблять наркотики в несовершеннолетнем возрасте, не доживает до 30 лет.</w:t>
      </w:r>
    </w:p>
    <w:p w14:paraId="07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К примеру, согласно статистическим данным средняя продолжительность жизни героинового наркомана составляет 7 лет от начала употребления наркотика.</w:t>
      </w:r>
    </w:p>
    <w:p w14:paraId="08000000" w14:textId="3C2CA869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Наркотик разносится кровью в хорошо кровоснабжаемые органы, такие как печень, мозг, сердце, легкие и органы желудочно-кишечного тракта, и поражает их. Под действием наркотиков происходит существенное снижение иммунитета, а значит вирусы и бактерии легче проникают в организм. Профессиональными болезнями наркоманов являются такие инфекционные заболевания, как гепатиты В и С.</w:t>
      </w:r>
    </w:p>
    <w:p w14:paraId="09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Оказывая воздействие на мозг, наркотическое вещество приводит к нарушению адекватного восприятия мира, меняются ценности, мировоззрение, отношение к окружающим и к себе, появляется агрессия.</w:t>
      </w:r>
    </w:p>
    <w:p w14:paraId="0A000000" w14:textId="77777777" w:rsidR="009B2C41" w:rsidRDefault="00000000">
      <w:pPr>
        <w:ind w:firstLine="709"/>
        <w:jc w:val="both"/>
        <w:rPr>
          <w:b/>
          <w:sz w:val="28"/>
        </w:rPr>
      </w:pPr>
      <w:r>
        <w:rPr>
          <w:sz w:val="28"/>
        </w:rPr>
        <w:t xml:space="preserve">При этом наступления неблагоприятных последствий </w:t>
      </w:r>
      <w:proofErr w:type="gramStart"/>
      <w:r>
        <w:rPr>
          <w:sz w:val="28"/>
        </w:rPr>
        <w:t>не  обязательно</w:t>
      </w:r>
      <w:proofErr w:type="gramEnd"/>
      <w:r>
        <w:rPr>
          <w:sz w:val="28"/>
        </w:rPr>
        <w:t xml:space="preserve"> ждать несколько лет, смертельной может стать любая доза. Не каждый молодой организм выдержит воздействия адской смеси, заготовленной наркодилерами. Некоторые считают, что если не употреблять сильные наркотики, к числу которых относятся героин, кокаин, ряд синтетических (т. е. искусственно созданных) наркотиков (например, метадон, метамфетамин), то вышеуказанных последствий можно избежать. Человек ошибочно полагает, что «побалуется травкой» и в любой момент перестанет её употреблять. Это заблуждение.</w:t>
      </w:r>
    </w:p>
    <w:p w14:paraId="0B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Так, научные исследования показали, что такое растительное вещество, как марихуана, в 5 раз вреднее табака. В результате её потребления поражаются бронхи и легкие, появляется кашель, одышка и чувство стеснения в груди. Кроме того, от неё развивается зависимость с далеко идущими последствиями, которые проявляются не сразу. Доказано, что у курильщиков марихуаны, даже при нечастом её использовании, повышается риск возникновения психических расстройств. </w:t>
      </w:r>
    </w:p>
    <w:p w14:paraId="0C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Запомните, что легких наркотиков не бывает. Каждый из них разрушительно действует на организм человека. При их употреблении страдают все органы и системы, происходит задержка роста и развития, снижается иммунитет. В долгосрочной перспективе они приводят к непоправимому повреждению мозга, разрушению костной ткани, сердечной недостаточности, нарушению половой функции и иным последствиям, которые не позволят Вам жить полноценной жизнью.</w:t>
      </w:r>
    </w:p>
    <w:p w14:paraId="0D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Отказ от предложения даже попробовать психоактивные вещества – не слабость и не позор перед сверстниками, а, напротив, ответственный взрослый выбор, позиция сильного и умного человека, проявление уважения к самому себе.</w:t>
      </w:r>
    </w:p>
    <w:p w14:paraId="0E000000" w14:textId="77777777" w:rsidR="009B2C41" w:rsidRDefault="00000000">
      <w:pPr>
        <w:ind w:firstLine="709"/>
        <w:jc w:val="both"/>
        <w:rPr>
          <w:sz w:val="28"/>
        </w:rPr>
      </w:pPr>
      <w:r>
        <w:rPr>
          <w:spacing w:val="-2"/>
          <w:sz w:val="28"/>
        </w:rPr>
        <w:t>Каждый должен понимать, что, если Ваш знакомый угощает Вас</w:t>
      </w:r>
      <w:r>
        <w:rPr>
          <w:sz w:val="28"/>
        </w:rPr>
        <w:t xml:space="preserve"> запрещенным веществом, он действует не из добрых побуждений, а им движут корыстные мотивы. Вовлекая Вас в незаконный оборот наркотиков, тем самым он расширяет свою «клиентскую базу».</w:t>
      </w:r>
    </w:p>
    <w:p w14:paraId="0F000000" w14:textId="40634E62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Так, в сутки наркоману требуется 1-2 дозы наркотического средства. Лицу, страдающему зависимостью, приходится искать источник средств на приобретение наркотиков, для этого он «подсаживает» друзей (знакомых), и начинает обеспечивать их зельем, становясь распространителем запрещенных веществ. </w:t>
      </w:r>
      <w:r>
        <w:rPr>
          <w:sz w:val="28"/>
        </w:rPr>
        <w:lastRenderedPageBreak/>
        <w:t>Но    ведь лицам, которых удалось вовлечь в потребление наркотических средств, тоже скоро понадобятся «клиенты». Таким образом, возникают пирамиды сбыта, а потребители становятся марионетками в руках наркодельцов.</w:t>
      </w:r>
    </w:p>
    <w:p w14:paraId="10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Поскольку свободный оборот наркотических средств в   Российской Федерации запрещен, за незаконно совершенные действия по их приобретению, хранению и распространению неизбежно наступает предусмотренная законом ответственность (уголовная либо административная).</w:t>
      </w:r>
    </w:p>
    <w:p w14:paraId="11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Уголовная ответственность за большинство преступлений </w:t>
      </w:r>
      <w:proofErr w:type="gramStart"/>
      <w:r>
        <w:rPr>
          <w:sz w:val="28"/>
        </w:rPr>
        <w:t>в  сфере</w:t>
      </w:r>
      <w:proofErr w:type="gramEnd"/>
      <w:r>
        <w:rPr>
          <w:sz w:val="28"/>
        </w:rPr>
        <w:t xml:space="preserve"> незаконного оборота наркотических средств наступает по достижении 16-летнего возраста.</w:t>
      </w:r>
    </w:p>
    <w:p w14:paraId="12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Если при себе у человека будут обнаружены наркотические средства в значительном размере, то такое лицо подлежит уголовной ответственности за их незаконное приобретение и хранение </w:t>
      </w:r>
      <w:r>
        <w:rPr>
          <w:i/>
          <w:sz w:val="28"/>
        </w:rPr>
        <w:t>(статья 228 Уголовного кодекса Российской Федерации)</w:t>
      </w:r>
      <w:r>
        <w:rPr>
          <w:sz w:val="28"/>
        </w:rPr>
        <w:t>.</w:t>
      </w:r>
    </w:p>
    <w:p w14:paraId="13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Под незаконным приобретением наркотических средств следует понимать их получение любым способом, в том числе путем покупки, присвоения найденного, получения в дар либо обмена на    другие вещи (услуги), а также путем сбора дикорастущих наркосодержащих растений.</w:t>
      </w:r>
    </w:p>
    <w:p w14:paraId="14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При этом значительный размер веществ не означает его большой вес. Например, для привлечения к уголовной ответственности за хранение курительной смеси «спайс», которая содержит запрещенное вещество JWH-018, достаточно всего 0,01 г (одной сотой грамма).</w:t>
      </w:r>
    </w:p>
    <w:p w14:paraId="15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Для привлечения к уголовной ответственности не имеет значения, является ли сам задержанный потребителем </w:t>
      </w:r>
      <w:r>
        <w:rPr>
          <w:spacing w:val="-3"/>
          <w:sz w:val="28"/>
        </w:rPr>
        <w:t>наркотических средств либо приобрел и хранил вещество для кого-то,</w:t>
      </w:r>
      <w:r>
        <w:rPr>
          <w:sz w:val="28"/>
        </w:rPr>
        <w:t xml:space="preserve"> по чей-либо просьбе, либо просто взял подержать, помог купить, найти и забрать закладку с веществом.</w:t>
      </w:r>
    </w:p>
    <w:p w14:paraId="16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Не получится избежать уголовной ответственности и в случае, когда удалось «сбросить» наркотик непосредственно перед задержанием лица сотрудниками полиции, поскольку следы вещества останутся на руках и одежде.</w:t>
      </w:r>
    </w:p>
    <w:p w14:paraId="17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При случайном обнаружении предположительно наркотического средства не нужно поднимать его и носить с собой, а необходимо позвонить в правоохранительные органы, набрав единый номер вызова экстренных служб «112». На место прибудут сотрудники полиции, которые изымут находку в установленном законом порядке.</w:t>
      </w:r>
    </w:p>
    <w:p w14:paraId="18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Максимальным наказанием за незаконное приобретение </w:t>
      </w:r>
      <w:r>
        <w:rPr>
          <w:spacing w:val="-2"/>
          <w:sz w:val="28"/>
        </w:rPr>
        <w:t>и хранение наркотических средств является лишение свободы сроком</w:t>
      </w:r>
      <w:r>
        <w:rPr>
          <w:sz w:val="28"/>
        </w:rPr>
        <w:t xml:space="preserve"> до пятнадцати лет со штрафом в размере до пятисот тысяч рублей и последующим ограничением свободы на срок до полутора лет.</w:t>
      </w:r>
    </w:p>
    <w:p w14:paraId="19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Более строгая ответственность (вплоть до пожизненного лишения свободы для совершеннолетних) наступает за действия, связанные со сбытом наркотических средств и психотропных веществ, т. е. их распространение. При этом на несовершеннолетних преступников распространяется норма закона, согласно которой им не может быть назначено наказание в виде лишения свободы на срок не свыше 10 лет.</w:t>
      </w:r>
    </w:p>
    <w:p w14:paraId="1A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Уголовная ответственность за незаконный сбыт наркотических средств наступает как в случае возмездной, так и безвозмездной передачи вещества </w:t>
      </w:r>
      <w:r>
        <w:rPr>
          <w:sz w:val="28"/>
        </w:rPr>
        <w:lastRenderedPageBreak/>
        <w:t xml:space="preserve">другому лицу, и независимо от количества наркотика </w:t>
      </w:r>
      <w:r>
        <w:rPr>
          <w:i/>
          <w:sz w:val="28"/>
        </w:rPr>
        <w:t>(статья 228</w:t>
      </w:r>
      <w:r>
        <w:rPr>
          <w:i/>
          <w:sz w:val="28"/>
          <w:vertAlign w:val="superscript"/>
        </w:rPr>
        <w:t>1</w:t>
      </w:r>
      <w:r>
        <w:rPr>
          <w:i/>
          <w:sz w:val="28"/>
        </w:rPr>
        <w:t xml:space="preserve"> Уголовного кодекса Российской Федерации)</w:t>
      </w:r>
      <w:r>
        <w:rPr>
          <w:sz w:val="28"/>
        </w:rPr>
        <w:t>.</w:t>
      </w:r>
    </w:p>
    <w:p w14:paraId="1B000000" w14:textId="1D67082E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На практике случаются такие ситуации, когда потребитель не привлекается к ответственности за незаконное приобретение наркотического средства (к примеру, когда человек его употребил, и невозможно определить первоначальный вес вещества), однако сбывшее ему наркотик лицо всё равно несет уголовную ответственность.</w:t>
      </w:r>
    </w:p>
    <w:p w14:paraId="1C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Такая же уголовная ответственность, как за сбыт наркотических средств, наступает за их пересылку (например, почтовым отправлением), а также производство (т. е. их серийное получение с использованием специального сырья и (или) оборудования).</w:t>
      </w:r>
    </w:p>
    <w:p w14:paraId="1D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Самостоятельное преступление образуют действия, связанные со склонением к потреблению наркотических средств либо психотропных веществ </w:t>
      </w:r>
      <w:r>
        <w:rPr>
          <w:i/>
          <w:sz w:val="28"/>
        </w:rPr>
        <w:t>(статья 230 Уголовного кодекса Российской Федерации)</w:t>
      </w:r>
      <w:r>
        <w:rPr>
          <w:sz w:val="28"/>
        </w:rPr>
        <w:t xml:space="preserve">, которое выражается в любых действиях, </w:t>
      </w:r>
      <w:r>
        <w:rPr>
          <w:spacing w:val="-2"/>
          <w:sz w:val="28"/>
        </w:rPr>
        <w:t>в том числе совершенных однократно, направленных на возбуждение</w:t>
      </w:r>
      <w:r>
        <w:rPr>
          <w:sz w:val="28"/>
        </w:rPr>
        <w:t xml:space="preserve"> у другого лица желания их потребить (путем уговоров, предложений, дачи совета), а также обманных и насильственных действиях, совершаемых с целью принуждения другого лица к потреблению наркотиков.</w:t>
      </w:r>
    </w:p>
    <w:p w14:paraId="1E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При этом для привлечения нарушителя к уголовной ответственности не обязательно, чтобы лицо, на которое оказали воздействие, фактически употребило наркотик.</w:t>
      </w:r>
    </w:p>
    <w:p w14:paraId="1F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Кроме того, уголовное наказание предусмотрено за такие действия, как культивация (выращивание) растений, содержащих наркотические средства (например, мак, конопля), и организация либо содержание мест для потребления наркотических средств.</w:t>
      </w:r>
    </w:p>
    <w:p w14:paraId="20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Ошибочно полагать, что в случае недостижения возраста уголовной ответственности получится избежать наказания за содеянное.</w:t>
      </w:r>
    </w:p>
    <w:p w14:paraId="21000000" w14:textId="792D9BFE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Если лицо, которому еще не исполнилось 16 лет, уличат в причастности к преступной деятельности в сфере незаконного оборота наркотиков, то:</w:t>
      </w:r>
    </w:p>
    <w:p w14:paraId="22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- во-первых, его родители либо иные законные представители (например, администрация детского дома) могут быть привлечены   к административной ответственности за потребление несовершеннолетним наркотических средств, психотропных или иных одурманивающих веществ </w:t>
      </w:r>
      <w:r>
        <w:rPr>
          <w:i/>
          <w:sz w:val="28"/>
        </w:rPr>
        <w:t>(статья 20.22 Кодекс Российской Федерации об административных правонарушениях)</w:t>
      </w:r>
      <w:r>
        <w:rPr>
          <w:sz w:val="28"/>
        </w:rPr>
        <w:t>. За такое деяние взрослые должны будут уплатить штраф в размере от 1500 до 2000 рублей;</w:t>
      </w:r>
    </w:p>
    <w:p w14:paraId="23000000" w14:textId="65C6628C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- во-вторых, сам подросток подлежит постановке на учет в подразделении по делам несовершеннолетних районного отдела полиции.</w:t>
      </w:r>
    </w:p>
    <w:p w14:paraId="24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Также привлечению к административной ответственности подлежит наркопотребитель, в организме которого обнаружены следы запрещенного вещества </w:t>
      </w:r>
      <w:r>
        <w:rPr>
          <w:i/>
          <w:sz w:val="28"/>
        </w:rPr>
        <w:t>(статья 6.9 Кодекс Российской Федерации об административных правонарушениях)</w:t>
      </w:r>
      <w:r>
        <w:rPr>
          <w:sz w:val="28"/>
        </w:rPr>
        <w:t xml:space="preserve">, либо в случае обнаружения у    него веса, недостаточного для привлечения </w:t>
      </w:r>
      <w:r>
        <w:rPr>
          <w:spacing w:val="-3"/>
          <w:sz w:val="28"/>
        </w:rPr>
        <w:t>к уголовной ответственности за незаконное приобретение и хранение наркотика,</w:t>
      </w:r>
      <w:r>
        <w:rPr>
          <w:sz w:val="28"/>
        </w:rPr>
        <w:t xml:space="preserve"> например, на фрагменте упаковки, на стенках трубочки </w:t>
      </w:r>
      <w:r>
        <w:rPr>
          <w:i/>
          <w:sz w:val="28"/>
        </w:rPr>
        <w:t>(статья 6.8 Кодекс Российской Федерации об административных правонарушениях)</w:t>
      </w:r>
      <w:r>
        <w:rPr>
          <w:sz w:val="28"/>
        </w:rPr>
        <w:t>.</w:t>
      </w:r>
    </w:p>
    <w:p w14:paraId="25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 xml:space="preserve">Не верьте тем, кто говорит, что при проведении медицинского освидетельствования невозможно установить факт потребления человеком </w:t>
      </w:r>
      <w:r>
        <w:rPr>
          <w:sz w:val="28"/>
        </w:rPr>
        <w:lastRenderedPageBreak/>
        <w:t>наркотика, а следовательно, предусмотренная законом ответственность не наступит.</w:t>
      </w:r>
    </w:p>
    <w:p w14:paraId="26000000" w14:textId="14B18450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В области имеется современное оборудование, с помощью которого можно определить наличие в организме более 6 тысяч различных видов наркотических, психоактивных веществ, их производных, а также запрещенных к свободному обороту лекарственных препаратов.</w:t>
      </w:r>
    </w:p>
    <w:p w14:paraId="27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Отдельные наркотические средства, такие как марихуана, могут выделяться с мочой на протяжении 3 недель после их употребления. Кроме того, следы наркотических средств навсегда сохраняются в волосах, которые росли на момент потребления наркотика.</w:t>
      </w:r>
    </w:p>
    <w:p w14:paraId="28000000" w14:textId="77777777" w:rsidR="009B2C41" w:rsidRDefault="00000000">
      <w:pPr>
        <w:ind w:firstLine="709"/>
        <w:jc w:val="both"/>
        <w:rPr>
          <w:sz w:val="28"/>
        </w:rPr>
      </w:pPr>
      <w:r>
        <w:rPr>
          <w:sz w:val="28"/>
        </w:rPr>
        <w:t>Кроме наступления административной либо уголовной ответственности негативными последствия употребления наркотических средств могут явиться невозможность в дальнейшем получить водительское удостоверение, а также трудоустроиться в     органы государственной власти и подведомственные им организации.</w:t>
      </w:r>
    </w:p>
    <w:p w14:paraId="29000000" w14:textId="77777777" w:rsidR="009B2C41" w:rsidRDefault="00000000">
      <w:pPr>
        <w:jc w:val="both"/>
        <w:rPr>
          <w:b/>
          <w:color w:val="333333"/>
          <w:sz w:val="28"/>
        </w:rPr>
      </w:pPr>
      <w:r>
        <w:rPr>
          <w:sz w:val="28"/>
        </w:rPr>
        <w:t>Резюмируя вышесказанное, призываю Вас ответственно относиться к своему выбору, своему здоровью и здоровью наших будущих поколений.</w:t>
      </w:r>
    </w:p>
    <w:sectPr w:rsidR="009B2C41">
      <w:headerReference w:type="even" r:id="rId6"/>
      <w:headerReference w:type="default" r:id="rId7"/>
      <w:pgSz w:w="11906" w:h="16838"/>
      <w:pgMar w:top="227" w:right="567" w:bottom="709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8F73" w14:textId="77777777" w:rsidR="007B3546" w:rsidRDefault="007B3546">
      <w:r>
        <w:separator/>
      </w:r>
    </w:p>
  </w:endnote>
  <w:endnote w:type="continuationSeparator" w:id="0">
    <w:p w14:paraId="5C044808" w14:textId="77777777" w:rsidR="007B3546" w:rsidRDefault="007B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365A6" w14:textId="77777777" w:rsidR="007B3546" w:rsidRDefault="007B3546">
      <w:r>
        <w:separator/>
      </w:r>
    </w:p>
  </w:footnote>
  <w:footnote w:type="continuationSeparator" w:id="0">
    <w:p w14:paraId="31A500EA" w14:textId="77777777" w:rsidR="007B3546" w:rsidRDefault="007B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00000" w14:textId="77777777" w:rsidR="009B2C41" w:rsidRDefault="00000000">
    <w:pPr>
      <w:pStyle w:val="a9"/>
      <w:jc w:val="center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</w:instrText>
    </w:r>
    <w:r>
      <w:rPr>
        <w:rStyle w:val="ad"/>
      </w:rPr>
      <w:fldChar w:fldCharType="separate"/>
    </w:r>
    <w:r>
      <w:rPr>
        <w:rStyle w:val="ad"/>
      </w:rPr>
      <w:t xml:space="preserve"> </w:t>
    </w:r>
    <w:r>
      <w:rPr>
        <w:rStyle w:val="ad"/>
      </w:rPr>
      <w:fldChar w:fldCharType="end"/>
    </w:r>
  </w:p>
  <w:p w14:paraId="04000000" w14:textId="77777777" w:rsidR="009B2C41" w:rsidRDefault="009B2C4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00000" w14:textId="77777777" w:rsidR="009B2C41" w:rsidRDefault="00000000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 w14:textId="77777777" w:rsidR="009B2C41" w:rsidRDefault="009B2C41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41"/>
    <w:rsid w:val="0041238D"/>
    <w:rsid w:val="00701863"/>
    <w:rsid w:val="007B3546"/>
    <w:rsid w:val="009B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65C9E"/>
  <w15:docId w15:val="{98B36CCB-594A-49E6-86D8-D93ED7A7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sz w:val="2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libri Light" w:hAnsi="Calibri Light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hl">
    <w:name w:val="hl"/>
    <w:link w:val="hl0"/>
  </w:style>
  <w:style w:type="character" w:customStyle="1" w:styleId="hl0">
    <w:name w:val="hl"/>
    <w:link w:val="hl"/>
  </w:style>
  <w:style w:type="paragraph" w:styleId="a3">
    <w:name w:val="List Paragraph"/>
    <w:basedOn w:val="a"/>
    <w:link w:val="a4"/>
    <w:pPr>
      <w:ind w:left="708"/>
    </w:pPr>
  </w:style>
  <w:style w:type="character" w:customStyle="1" w:styleId="a4">
    <w:name w:val="Абзац списка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 Light" w:hAnsi="Calibri Light"/>
      <w:b/>
      <w:sz w:val="2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paragraph" w:customStyle="1" w:styleId="feeds-pagenavigationiconis-share">
    <w:name w:val="feeds-page__navigation_icon is-share"/>
    <w:basedOn w:val="12"/>
    <w:link w:val="feeds-pagenavigationiconis-share0"/>
  </w:style>
  <w:style w:type="character" w:customStyle="1" w:styleId="feeds-pagenavigationiconis-share0">
    <w:name w:val="feeds-page__navigation_icon is-share"/>
    <w:basedOn w:val="a0"/>
    <w:link w:val="feeds-pagenavigationiconis-share"/>
  </w:style>
  <w:style w:type="paragraph" w:customStyle="1" w:styleId="feeds-pagenavigationiconis-text">
    <w:name w:val="feeds-page__navigation_icon is-text"/>
    <w:basedOn w:val="12"/>
    <w:link w:val="feeds-pagenavigationiconis-text0"/>
  </w:style>
  <w:style w:type="character" w:customStyle="1" w:styleId="feeds-pagenavigationiconis-text0">
    <w:name w:val="feeds-page__navigation_icon is-text"/>
    <w:basedOn w:val="a0"/>
    <w:link w:val="feeds-pagenavigationiconis-text"/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3">
    <w:name w:val="Выделение1"/>
    <w:link w:val="ab"/>
    <w:rPr>
      <w:i/>
    </w:rPr>
  </w:style>
  <w:style w:type="character" w:styleId="ab">
    <w:name w:val="Emphasis"/>
    <w:link w:val="13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eeds-pagenavigationtooltip">
    <w:name w:val="feeds-page__navigation_tooltip"/>
    <w:basedOn w:val="12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1"/>
    <w:link w:val="23"/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"/>
    <w:link w:val="s1"/>
    <w:rPr>
      <w:sz w:val="24"/>
    </w:rPr>
  </w:style>
  <w:style w:type="paragraph" w:customStyle="1" w:styleId="17">
    <w:name w:val="Номер страницы1"/>
    <w:basedOn w:val="12"/>
    <w:link w:val="ad"/>
  </w:style>
  <w:style w:type="character" w:styleId="ad">
    <w:name w:val="page number"/>
    <w:basedOn w:val="a0"/>
    <w:link w:val="17"/>
  </w:style>
  <w:style w:type="paragraph" w:styleId="ae">
    <w:name w:val="Document Map"/>
    <w:basedOn w:val="a"/>
    <w:link w:val="af"/>
    <w:rPr>
      <w:rFonts w:ascii="Tahoma" w:hAnsi="Tahoma"/>
    </w:rPr>
  </w:style>
  <w:style w:type="character" w:customStyle="1" w:styleId="af">
    <w:name w:val="Схема документа Знак"/>
    <w:basedOn w:val="1"/>
    <w:link w:val="ae"/>
    <w:rPr>
      <w:rFonts w:ascii="Tahoma" w:hAnsi="Tahoma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sz w:val="24"/>
    </w:rPr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Интернет) Знак"/>
    <w:basedOn w:val="1"/>
    <w:link w:val="a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1520</Words>
  <Characters>8666</Characters>
  <Application>Microsoft Office Word</Application>
  <DocSecurity>0</DocSecurity>
  <Lines>72</Lines>
  <Paragraphs>20</Paragraphs>
  <ScaleCrop>false</ScaleCrop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Захарова Яна</cp:lastModifiedBy>
  <cp:revision>3</cp:revision>
  <dcterms:created xsi:type="dcterms:W3CDTF">2026-05-20T07:15:00Z</dcterms:created>
  <dcterms:modified xsi:type="dcterms:W3CDTF">2026-05-20T07:16:00Z</dcterms:modified>
</cp:coreProperties>
</file>